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C9" w:rsidRDefault="00D05273">
      <w:pPr>
        <w:pStyle w:val="Paper-Title"/>
        <w:spacing w:after="60"/>
      </w:pPr>
      <w:r>
        <w:t>CHI Conference Publications Format</w:t>
      </w:r>
    </w:p>
    <w:p w:rsidR="001348C9" w:rsidRDefault="001348C9"/>
    <w:p w:rsidR="001348C9" w:rsidRDefault="001348C9">
      <w:pPr>
        <w:sectPr w:rsidR="001348C9">
          <w:pgSz w:w="12240" w:h="15840" w:code="1"/>
          <w:pgMar w:top="1080" w:right="1080" w:bottom="1417" w:left="1080" w:header="720" w:footer="720" w:gutter="0"/>
          <w:cols w:space="720"/>
        </w:sectPr>
      </w:pPr>
    </w:p>
    <w:p w:rsidR="001348C9" w:rsidRDefault="00D05273">
      <w:pPr>
        <w:pStyle w:val="Author"/>
        <w:spacing w:after="0"/>
        <w:jc w:val="center"/>
      </w:pPr>
      <w:r>
        <w:lastRenderedPageBreak/>
        <w:t>John Doe</w:t>
      </w:r>
    </w:p>
    <w:p w:rsidR="001348C9" w:rsidRDefault="00D05273">
      <w:pPr>
        <w:pStyle w:val="Affiliations"/>
        <w:spacing w:after="0"/>
        <w:jc w:val="center"/>
      </w:pPr>
      <w:r>
        <w:t>User Interface Research Center</w:t>
      </w:r>
      <w:r>
        <w:br/>
        <w:t xml:space="preserve">380 </w:t>
      </w:r>
      <w:proofErr w:type="spellStart"/>
      <w:proofErr w:type="gramStart"/>
      <w:r>
        <w:t>Gui</w:t>
      </w:r>
      <w:proofErr w:type="spellEnd"/>
      <w:r>
        <w:t xml:space="preserve"> Lane</w:t>
      </w:r>
      <w:r>
        <w:br/>
        <w:t>Hillsville</w:t>
      </w:r>
      <w:proofErr w:type="gramEnd"/>
      <w:r>
        <w:t>, NY 60292 USA</w:t>
      </w:r>
      <w:r>
        <w:br/>
        <w:t>+1 555 321 7654</w:t>
      </w:r>
      <w:r>
        <w:br/>
        <w:t>jdoe@uirc.com</w:t>
      </w:r>
    </w:p>
    <w:p w:rsidR="001348C9" w:rsidRDefault="00D05273">
      <w:pPr>
        <w:pStyle w:val="Author"/>
        <w:spacing w:after="0"/>
        <w:jc w:val="center"/>
      </w:pPr>
      <w:r>
        <w:br w:type="column"/>
      </w:r>
      <w:r>
        <w:lastRenderedPageBreak/>
        <w:t>Mary Smith</w:t>
      </w:r>
    </w:p>
    <w:p w:rsidR="001348C9" w:rsidRDefault="00D05273">
      <w:pPr>
        <w:pStyle w:val="Affiliations"/>
        <w:spacing w:after="0"/>
        <w:jc w:val="center"/>
      </w:pPr>
      <w:r>
        <w:t xml:space="preserve">Computer Science Department </w:t>
      </w:r>
      <w:r>
        <w:br/>
        <w:t>Vowel Technological Institute</w:t>
      </w:r>
      <w:r>
        <w:br/>
      </w:r>
      <w:proofErr w:type="spellStart"/>
      <w:r>
        <w:t>Aeiou</w:t>
      </w:r>
      <w:proofErr w:type="spellEnd"/>
      <w:r>
        <w:t xml:space="preserve"> ZZ1 8BC UK</w:t>
      </w:r>
      <w:r>
        <w:br/>
        <w:t>+44 1999 123456</w:t>
      </w:r>
    </w:p>
    <w:p w:rsidR="001348C9" w:rsidRDefault="00D05273">
      <w:pPr>
        <w:pStyle w:val="Affiliations"/>
        <w:spacing w:after="0"/>
        <w:jc w:val="center"/>
      </w:pPr>
      <w:r>
        <w:t>msmith@vowel.ac.uk</w:t>
      </w:r>
    </w:p>
    <w:p w:rsidR="001348C9" w:rsidRDefault="001348C9">
      <w:pPr>
        <w:spacing w:after="0"/>
        <w:jc w:val="center"/>
      </w:pPr>
    </w:p>
    <w:p w:rsidR="001348C9" w:rsidRDefault="001348C9">
      <w:pPr>
        <w:jc w:val="center"/>
        <w:sectPr w:rsidR="001348C9">
          <w:type w:val="continuous"/>
          <w:pgSz w:w="12240" w:h="15840" w:code="1"/>
          <w:pgMar w:top="1080" w:right="1080" w:bottom="1417" w:left="1080" w:header="720" w:footer="720" w:gutter="0"/>
          <w:cols w:num="2" w:space="720"/>
        </w:sectPr>
      </w:pPr>
    </w:p>
    <w:p w:rsidR="001348C9" w:rsidRDefault="00D05273">
      <w:pPr>
        <w:pStyle w:val="Titre1"/>
      </w:pPr>
      <w:r>
        <w:lastRenderedPageBreak/>
        <w:t>ABSTRACT</w:t>
      </w:r>
    </w:p>
    <w:p w:rsidR="001348C9" w:rsidRDefault="00D05273">
      <w:r>
        <w:t>In this paper, we describe the formatting requirements for the CHI Conference and offer a number of suggestions on writing style for the worldwide CHI readership.</w:t>
      </w:r>
    </w:p>
    <w:p w:rsidR="00BD618C" w:rsidRDefault="00BD618C" w:rsidP="00451E1A">
      <w:pPr>
        <w:pStyle w:val="Titre2"/>
        <w:spacing w:before="120"/>
      </w:pPr>
      <w:r w:rsidRPr="00BD618C">
        <w:t>Categories and Subject Descriptors</w:t>
      </w:r>
    </w:p>
    <w:p w:rsidR="00BD618C" w:rsidRDefault="00BD618C" w:rsidP="00BD618C">
      <w:pPr>
        <w:spacing w:after="120"/>
        <w:rPr>
          <w:i/>
          <w:iCs/>
        </w:rPr>
      </w:pPr>
      <w:r>
        <w:t>D.3.3 [</w:t>
      </w:r>
      <w:r>
        <w:rPr>
          <w:b/>
          <w:bCs/>
        </w:rPr>
        <w:t>Programming Languages</w:t>
      </w:r>
      <w:r>
        <w:t xml:space="preserve">]: Language </w:t>
      </w:r>
      <w:proofErr w:type="spellStart"/>
      <w:r>
        <w:t>Contructs</w:t>
      </w:r>
      <w:proofErr w:type="spellEnd"/>
      <w:r>
        <w:t xml:space="preserve"> and Features – </w:t>
      </w:r>
      <w:r>
        <w:rPr>
          <w:i/>
          <w:iCs/>
        </w:rPr>
        <w:t xml:space="preserve">abstract data types, polymorphism, control structures. </w:t>
      </w:r>
      <w:r>
        <w:t>This is just an example, please use the correct category and subject descriptors for your submission</w:t>
      </w:r>
      <w:r>
        <w:rPr>
          <w:i/>
          <w:iCs/>
        </w:rPr>
        <w:t>.</w:t>
      </w:r>
      <w:r>
        <w:rPr>
          <w:rFonts w:ascii="Times" w:hAnsi="Times" w:cs="Times"/>
        </w:rPr>
        <w:t xml:space="preserve"> The ACM Computing Classification Scheme: </w:t>
      </w:r>
      <w:hyperlink r:id="rId8" w:history="1">
        <w:r>
          <w:rPr>
            <w:rStyle w:val="Lienhypertexte"/>
            <w:rFonts w:ascii="Times" w:hAnsi="Times" w:cs="Times"/>
          </w:rPr>
          <w:t>http://www.acm.org/class/1998/</w:t>
        </w:r>
      </w:hyperlink>
    </w:p>
    <w:p w:rsidR="00BD618C" w:rsidRDefault="00BD618C" w:rsidP="00451E1A">
      <w:pPr>
        <w:pStyle w:val="Titre2"/>
        <w:spacing w:before="120"/>
      </w:pPr>
      <w:r w:rsidRPr="00BD618C">
        <w:t>General Terms</w:t>
      </w:r>
    </w:p>
    <w:p w:rsidR="00BD618C" w:rsidRDefault="00BD618C" w:rsidP="00BD618C">
      <w:pPr>
        <w:spacing w:after="120"/>
      </w:pPr>
      <w:r>
        <w:t xml:space="preserve">Your general terms must be any of the following 16 designated terms: Algorithms, Management, Measurement, Documentation, Performance, Design, Economics, Reliability, Experimentation, Security, Human Factors, Standardization, Languages, Theory, Legal Aspects, </w:t>
      </w:r>
      <w:proofErr w:type="gramStart"/>
      <w:r>
        <w:t>Verification</w:t>
      </w:r>
      <w:proofErr w:type="gramEnd"/>
      <w:r>
        <w:t>.</w:t>
      </w:r>
    </w:p>
    <w:p w:rsidR="001348C9" w:rsidRDefault="00D05273" w:rsidP="00451E1A">
      <w:pPr>
        <w:pStyle w:val="Titre2"/>
        <w:spacing w:before="120"/>
      </w:pPr>
      <w:r>
        <w:t>Keywords</w:t>
      </w:r>
    </w:p>
    <w:p w:rsidR="001348C9" w:rsidRDefault="00D05273">
      <w:r>
        <w:t>Guides, instructions, author's kit, conference publications</w:t>
      </w:r>
    </w:p>
    <w:p w:rsidR="001348C9" w:rsidRDefault="00D05273" w:rsidP="00451E1A">
      <w:pPr>
        <w:pStyle w:val="Titre1"/>
        <w:spacing w:before="240"/>
      </w:pPr>
      <w:r>
        <w:t>INTRODUCTION</w:t>
      </w:r>
    </w:p>
    <w:p w:rsidR="001348C9" w:rsidRDefault="00D05273">
      <w:r>
        <w:t xml:space="preserve">The CHI </w:t>
      </w:r>
      <w:r>
        <w:rPr>
          <w:i/>
        </w:rPr>
        <w:t>Proceedings</w:t>
      </w:r>
      <w:r>
        <w:t xml:space="preserve"> and conference </w:t>
      </w:r>
      <w:r>
        <w:rPr>
          <w:i/>
        </w:rPr>
        <w:t>Summary</w:t>
      </w:r>
      <w:r>
        <w:t xml:space="preserve"> are the records of the conference. As in previous years, we hope to give the books a single, high-quality appearance. To do this, we ask that authors follow some simple guidelines. In essence, we ask you to make your paper look exactly like this document. The easiest </w:t>
      </w:r>
      <w:proofErr w:type="gramStart"/>
      <w:r>
        <w:t>way to do this is simply to down-load a template from [2], and replace</w:t>
      </w:r>
      <w:proofErr w:type="gramEnd"/>
      <w:r>
        <w:t xml:space="preserve"> the content with your own material.</w:t>
      </w:r>
    </w:p>
    <w:p w:rsidR="001348C9" w:rsidRDefault="00D05273">
      <w:pPr>
        <w:pStyle w:val="Titre1"/>
      </w:pPr>
      <w:r>
        <w:t>PAGE SIZE</w:t>
      </w:r>
    </w:p>
    <w:p w:rsidR="001348C9" w:rsidRDefault="00D05273">
      <w:r>
        <w:t>All material on each page should fit within a rectangle of 18 x 23.5 cm (7" x 9.25"), centered on the page, beginning 1.9 cm (.75") from the top of the page, with a .85 cm (.33") space between two 8.4 cm (3.3") columns.</w:t>
      </w:r>
    </w:p>
    <w:p w:rsidR="001348C9" w:rsidRDefault="00D05273">
      <w:pPr>
        <w:pStyle w:val="Titre1"/>
      </w:pPr>
      <w:r>
        <w:lastRenderedPageBreak/>
        <w:t>TYPESET TEXT</w:t>
      </w:r>
    </w:p>
    <w:p w:rsidR="001348C9" w:rsidRDefault="00D05273">
      <w:r>
        <w:t>Prepare your submissions on a typesetter or word processor.</w:t>
      </w:r>
    </w:p>
    <w:p w:rsidR="001348C9" w:rsidRDefault="00D05273">
      <w:pPr>
        <w:pStyle w:val="Titre2"/>
      </w:pPr>
      <w:r>
        <w:t>Normal or Body Text</w:t>
      </w:r>
    </w:p>
    <w:p w:rsidR="001348C9" w:rsidRDefault="00D05273">
      <w:r>
        <w:t>Please use a 10-point Times Roman font, or other Roman font with serifs, as close as possible in appearance to Times Roman in which these guidelines have been set. The goal is to have a 10-point text, as you see here. Please use sans-serif or non-proportional fonts only for special purposes, such as distinguishing source code text. The Press 10-point font available to users of Script is a good substitute for Times Roman. If Times Roman is not available, try the font named Computer Modern Roman. On a Macintosh, use the font named Times.</w:t>
      </w:r>
    </w:p>
    <w:p w:rsidR="00D641FD" w:rsidRDefault="00D641FD" w:rsidP="00D641FD">
      <w:pPr>
        <w:framePr w:w="4845" w:h="1892" w:hRule="exact" w:hSpace="187" w:wrap="around" w:vAnchor="page" w:hAnchor="page" w:x="1104" w:y="12331" w:anchorLock="1"/>
        <w:spacing w:before="120" w:after="40"/>
        <w:rPr>
          <w:i/>
          <w:sz w:val="18"/>
        </w:rPr>
      </w:pPr>
      <w:r>
        <w:rPr>
          <w:i/>
          <w:sz w:val="18"/>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Re-publication of material on this page requires permission by the copyright owners.</w:t>
      </w:r>
    </w:p>
    <w:p w:rsidR="00D641FD" w:rsidRDefault="00D641FD" w:rsidP="00D641FD">
      <w:pPr>
        <w:framePr w:w="4845" w:h="1892" w:hRule="exact" w:hSpace="187" w:wrap="around" w:vAnchor="page" w:hAnchor="page" w:x="1104" w:y="12331" w:anchorLock="1"/>
        <w:spacing w:after="40"/>
        <w:jc w:val="left"/>
        <w:rPr>
          <w:i/>
          <w:sz w:val="18"/>
        </w:rPr>
      </w:pPr>
      <w:proofErr w:type="gramStart"/>
      <w:r>
        <w:rPr>
          <w:i/>
          <w:sz w:val="18"/>
        </w:rPr>
        <w:t>ATACCS’2012, 29-31 May 2012, London, UK.</w:t>
      </w:r>
      <w:proofErr w:type="gramEnd"/>
    </w:p>
    <w:p w:rsidR="00D641FD" w:rsidRPr="00F56DF7" w:rsidRDefault="00D641FD" w:rsidP="00D641FD">
      <w:pPr>
        <w:framePr w:w="4845" w:h="1892" w:hRule="exact" w:hSpace="187" w:wrap="around" w:vAnchor="page" w:hAnchor="page" w:x="1104" w:y="12331" w:anchorLock="1"/>
        <w:spacing w:after="0"/>
        <w:rPr>
          <w:i/>
          <w:sz w:val="18"/>
        </w:rPr>
      </w:pPr>
      <w:r>
        <w:rPr>
          <w:sz w:val="16"/>
        </w:rPr>
        <w:t>Copyright 2012 IRIT PRESS, ISBN: 978-2-917490-20-4</w:t>
      </w:r>
    </w:p>
    <w:p w:rsidR="001348C9" w:rsidRDefault="00D05273">
      <w:bookmarkStart w:id="0" w:name="_GoBack"/>
      <w:bookmarkEnd w:id="0"/>
      <w:r>
        <w:t>If you do not have a laser printer, you may be able to arrange for a business to print your document for you. If no laser printer is available, then use the best alternative printer you have. If you have no access to any printer, then your material should be typewritten onto larger pages and reduced 25%. Please ask the conference office for assistance.</w:t>
      </w:r>
    </w:p>
    <w:p w:rsidR="001348C9" w:rsidRDefault="00D05273">
      <w:pPr>
        <w:pStyle w:val="Titre2"/>
      </w:pPr>
      <w:r>
        <w:t>Title and Authors</w:t>
      </w:r>
    </w:p>
    <w:p w:rsidR="001348C9" w:rsidRDefault="00D05273">
      <w:r>
        <w:t>The title (Helvetica 18-point bold), authors' names (Times Roman 12-point bold) and affiliations (Times Roman 12-point) run across the full width of the page – one column 17.8 cm (7") wide. We also recommend phone number and e-mail address. See the top of this page for two names with different addresses. If only one address is needed, center all address text. For two addresses, use two centered tabs, and so on. For more than three authors, you may have to improvise.</w:t>
      </w:r>
      <w:r>
        <w:rPr>
          <w:rStyle w:val="Appelnotedebasdep"/>
        </w:rPr>
        <w:footnoteReference w:id="1"/>
      </w:r>
    </w:p>
    <w:p w:rsidR="001348C9" w:rsidRDefault="00D05273">
      <w:pPr>
        <w:pStyle w:val="Titre2"/>
      </w:pPr>
      <w:r>
        <w:t>Abstract and Keywords</w:t>
      </w:r>
    </w:p>
    <w:p w:rsidR="001348C9" w:rsidRDefault="00D05273">
      <w:r>
        <w:t>Every submission should begin with an abstract of about 100 words, followed by a set of keywords. The abstract and keywords should be placed in the left column of the first page under the left half of the title. The abstract should be a concise statement of the problem, approach, findings, and conclusions of the work described.</w:t>
      </w:r>
    </w:p>
    <w:p w:rsidR="001348C9" w:rsidRDefault="00D05273">
      <w:pPr>
        <w:pStyle w:val="Titre2"/>
      </w:pPr>
      <w:r>
        <w:t>First Page Copyright Notice</w:t>
      </w:r>
    </w:p>
    <w:p w:rsidR="001348C9" w:rsidRDefault="00D05273">
      <w:r>
        <w:t xml:space="preserve">Leave 2.5 cm (1") of </w:t>
      </w:r>
      <w:r>
        <w:rPr>
          <w:i/>
        </w:rPr>
        <w:t>blank space</w:t>
      </w:r>
      <w:r>
        <w:t xml:space="preserve"> at the bottom of the left column of the first page for the copyright notice.</w:t>
      </w:r>
    </w:p>
    <w:p w:rsidR="001348C9" w:rsidRDefault="00D05273">
      <w:pPr>
        <w:pStyle w:val="Titre2"/>
      </w:pPr>
      <w:r>
        <w:lastRenderedPageBreak/>
        <w:t>Subsequent Pages</w:t>
      </w:r>
    </w:p>
    <w:p w:rsidR="001348C9" w:rsidRDefault="00D05273">
      <w:r>
        <w:t>For pages other than the first page, start at the top of the page, and continue in double-column format. Right margins should be justified, not ragged. The two columns on the last page should be of equal length.</w:t>
      </w:r>
    </w:p>
    <w:p w:rsidR="001348C9" w:rsidRDefault="00D05273">
      <w:pPr>
        <w:pStyle w:val="Titre2"/>
      </w:pPr>
      <w:r>
        <w:t>References and Citations</w:t>
      </w:r>
    </w:p>
    <w:p w:rsidR="001348C9" w:rsidRDefault="00D05273">
      <w:r>
        <w:t xml:space="preserve">Use the standard </w:t>
      </w:r>
      <w:r>
        <w:rPr>
          <w:i/>
        </w:rPr>
        <w:t>Communications of the ACM</w:t>
      </w:r>
      <w:r>
        <w:t xml:space="preserve"> format for references – that is, a numbered list at the end of the article, ordered alphabetically by first author, and referenced by numbers in brackets [1]. See the examples of citations at the end of this document. Within this template file, use the style named references for the text of your citation.</w:t>
      </w:r>
    </w:p>
    <w:p w:rsidR="001348C9" w:rsidRDefault="00D05273">
      <w:r>
        <w:t xml:space="preserve">References should be published materials accessible to the public. Internal technical reports may be cited </w:t>
      </w:r>
      <w:r>
        <w:rPr>
          <w:i/>
        </w:rPr>
        <w:t>only if</w:t>
      </w:r>
      <w:r>
        <w:t xml:space="preserve"> they are easily accessible (i.e. you can give the address to obtain the report within your citation) and may be obtained by any reader. Proprietary information may </w:t>
      </w:r>
      <w:r>
        <w:rPr>
          <w:i/>
        </w:rPr>
        <w:t>not</w:t>
      </w:r>
      <w:r>
        <w:t xml:space="preserve"> be cited. Private communications should be acknowledged, not </w:t>
      </w:r>
      <w:proofErr w:type="gramStart"/>
      <w:r>
        <w:t>referenced  (</w:t>
      </w:r>
      <w:proofErr w:type="gramEnd"/>
      <w:r>
        <w:t>e.g., “[Robertson, personal communication]”).</w:t>
      </w:r>
    </w:p>
    <w:p w:rsidR="001348C9" w:rsidRDefault="00D05273">
      <w:pPr>
        <w:pStyle w:val="Titre2"/>
      </w:pPr>
      <w:r>
        <w:t>Page Numbering, Headers and Footers</w:t>
      </w:r>
    </w:p>
    <w:p w:rsidR="001348C9" w:rsidRDefault="00D05273">
      <w:r>
        <w:t>Do not include headers, footers or page numbers in your submission. These will be added when the publications are assembled.</w:t>
      </w:r>
    </w:p>
    <w:p w:rsidR="001348C9" w:rsidRDefault="00D05273">
      <w:pPr>
        <w:pStyle w:val="Titre1"/>
      </w:pPr>
      <w:r>
        <w:t>SECTIONS</w:t>
      </w:r>
    </w:p>
    <w:p w:rsidR="001348C9" w:rsidRDefault="00D05273">
      <w:r>
        <w:t>The heading of a section should be in Helvetica 9-point bold in all-capitals. Sections should be unnumbered.</w:t>
      </w:r>
    </w:p>
    <w:p w:rsidR="001348C9" w:rsidRDefault="00D05273">
      <w:pPr>
        <w:pStyle w:val="Titre2"/>
      </w:pPr>
      <w:r>
        <w:t>Subsections</w:t>
      </w:r>
    </w:p>
    <w:p w:rsidR="001348C9" w:rsidRDefault="00D05273">
      <w:r>
        <w:t xml:space="preserve">The heading of subsections should be in Helvetica 9-point bold with only the initial letters capitalized. (Note: For sub-sections and </w:t>
      </w:r>
      <w:proofErr w:type="spellStart"/>
      <w:r>
        <w:t>subsubsections</w:t>
      </w:r>
      <w:proofErr w:type="spellEnd"/>
      <w:r>
        <w:t xml:space="preserve">, a word like </w:t>
      </w:r>
      <w:proofErr w:type="gramStart"/>
      <w:r>
        <w:rPr>
          <w:i/>
        </w:rPr>
        <w:t>the</w:t>
      </w:r>
      <w:r>
        <w:t xml:space="preserve"> or</w:t>
      </w:r>
      <w:proofErr w:type="gramEnd"/>
      <w:r>
        <w:t xml:space="preserve"> </w:t>
      </w:r>
      <w:r>
        <w:rPr>
          <w:i/>
        </w:rPr>
        <w:t>a</w:t>
      </w:r>
      <w:r>
        <w:t xml:space="preserve"> is not capitalized unless it is the first word of the header</w:t>
      </w:r>
    </w:p>
    <w:p w:rsidR="001348C9" w:rsidRDefault="00D05273">
      <w:pPr>
        <w:pStyle w:val="Titre3"/>
      </w:pPr>
      <w:proofErr w:type="spellStart"/>
      <w:r>
        <w:t>Subsubsections</w:t>
      </w:r>
      <w:proofErr w:type="spellEnd"/>
    </w:p>
    <w:p w:rsidR="001348C9" w:rsidRDefault="00D05273">
      <w:r>
        <w:t xml:space="preserve">The heading for </w:t>
      </w:r>
      <w:proofErr w:type="spellStart"/>
      <w:r>
        <w:t>subsubsections</w:t>
      </w:r>
      <w:proofErr w:type="spellEnd"/>
      <w:r>
        <w:t xml:space="preserve"> should be in Helvetica 9-point italic with initial letters capitalized.</w:t>
      </w:r>
    </w:p>
    <w:p w:rsidR="001348C9" w:rsidRDefault="00D05273">
      <w:pPr>
        <w:pStyle w:val="Titre1"/>
      </w:pPr>
      <w:r>
        <w:t>FIGURES</w:t>
      </w:r>
    </w:p>
    <w:p w:rsidR="001348C9" w:rsidRDefault="00D05273">
      <w:r>
        <w:t xml:space="preserve">Figures should be inserted at the appropriate point in your text. Figures may extend over the two columns up to 17.8 cm (7") if necessary. Black and white photographs (not Polaroid prints) may be mounted on the camera-ready paper with glue or double-sided tape. A service bureau can make a special print of your black and white photography for printing purposes (optional). To avoid smudges, attach figures by paste or tape applied to their </w:t>
      </w:r>
      <w:r>
        <w:rPr>
          <w:i/>
        </w:rPr>
        <w:t>back</w:t>
      </w:r>
      <w:r>
        <w:t xml:space="preserve"> surfaces only. Each figure should have a figure caption in Times Roman.</w:t>
      </w:r>
    </w:p>
    <w:p w:rsidR="001348C9" w:rsidRDefault="00D05273">
      <w:r>
        <w:t xml:space="preserve">Color figures should appear on separate pages so that they may be collected into a color section in the proceedings. Color figures are a large expense for the conference. Include them only if they are absolutely necessary – and </w:t>
      </w:r>
      <w:r>
        <w:rPr>
          <w:i/>
        </w:rPr>
        <w:t>only</w:t>
      </w:r>
      <w:r>
        <w:t xml:space="preserve"> if your submission category permits them.</w:t>
      </w:r>
    </w:p>
    <w:p w:rsidR="001348C9" w:rsidRDefault="00D05273">
      <w:pPr>
        <w:pStyle w:val="Titre1"/>
      </w:pPr>
      <w:r>
        <w:t>LANGUAGE, STYLE AND CONTENT</w:t>
      </w:r>
    </w:p>
    <w:p w:rsidR="001348C9" w:rsidRDefault="00D05273">
      <w:r>
        <w:t xml:space="preserve">The written and spoken language of CHI is English. Spelling and punctuation may consistently use any dialect </w:t>
      </w:r>
      <w:r>
        <w:lastRenderedPageBreak/>
        <w:t>of English (e.g., British, Canadian or US). Hyphenation is optional. Please write for an international audience:</w:t>
      </w:r>
    </w:p>
    <w:p w:rsidR="001348C9" w:rsidRDefault="00D05273" w:rsidP="0094065A">
      <w:pPr>
        <w:pStyle w:val="Bullet"/>
        <w:numPr>
          <w:ilvl w:val="0"/>
          <w:numId w:val="1"/>
        </w:numPr>
        <w:ind w:left="144" w:hanging="144"/>
      </w:pPr>
      <w:r>
        <w:t>Write in a straightforward style. Use simple sentence structure. Try to avoid long sentences and complex sentence structures. Use semicolons carefully.</w:t>
      </w:r>
    </w:p>
    <w:p w:rsidR="001348C9" w:rsidRDefault="00D05273" w:rsidP="0094065A">
      <w:pPr>
        <w:pStyle w:val="Bullet"/>
        <w:numPr>
          <w:ilvl w:val="0"/>
          <w:numId w:val="1"/>
        </w:numPr>
        <w:ind w:left="144" w:hanging="144"/>
      </w:pPr>
      <w:r>
        <w:t>Use common and basic vocabulary (e.g., use the word “unusual” rather than the word “arcane”).</w:t>
      </w:r>
    </w:p>
    <w:p w:rsidR="001348C9" w:rsidRDefault="00D05273" w:rsidP="0094065A">
      <w:pPr>
        <w:pStyle w:val="Bullet"/>
        <w:numPr>
          <w:ilvl w:val="0"/>
          <w:numId w:val="1"/>
        </w:numPr>
        <w:ind w:left="144" w:hanging="144"/>
      </w:pPr>
      <w:r>
        <w:t>Briefly define or explain all technical terms.</w:t>
      </w:r>
    </w:p>
    <w:p w:rsidR="001348C9" w:rsidRDefault="00D05273" w:rsidP="0094065A">
      <w:pPr>
        <w:pStyle w:val="Bullet"/>
        <w:numPr>
          <w:ilvl w:val="0"/>
          <w:numId w:val="1"/>
        </w:numPr>
        <w:ind w:left="144" w:hanging="144"/>
      </w:pPr>
      <w:r>
        <w:t>Explain all acronyms the first time they are used in your text – e.g., “World Wide Web (WWW)”.</w:t>
      </w:r>
    </w:p>
    <w:p w:rsidR="001348C9" w:rsidRDefault="00D05273" w:rsidP="0094065A">
      <w:pPr>
        <w:pStyle w:val="Bullet"/>
        <w:numPr>
          <w:ilvl w:val="0"/>
          <w:numId w:val="1"/>
        </w:numPr>
        <w:ind w:left="144" w:hanging="144"/>
      </w:pPr>
      <w:r>
        <w:t>Explain local references (e.g., not everyone knows all city names in a particular country).</w:t>
      </w:r>
    </w:p>
    <w:p w:rsidR="001348C9" w:rsidRDefault="00D05273" w:rsidP="0094065A">
      <w:pPr>
        <w:pStyle w:val="Bullet"/>
        <w:numPr>
          <w:ilvl w:val="0"/>
          <w:numId w:val="1"/>
        </w:numPr>
        <w:ind w:left="144" w:hanging="144"/>
      </w:pPr>
      <w:r>
        <w:t>Explain “insider” comments. Ensure that your whole audience understands any reference whose meaning you do not describe (e.g., do not assume that everyone has used a Macintosh or a particular application).</w:t>
      </w:r>
    </w:p>
    <w:p w:rsidR="001348C9" w:rsidRDefault="00D05273" w:rsidP="0094065A">
      <w:pPr>
        <w:pStyle w:val="Bullet"/>
        <w:numPr>
          <w:ilvl w:val="0"/>
          <w:numId w:val="1"/>
        </w:numPr>
        <w:ind w:left="144" w:hanging="144"/>
      </w:pPr>
      <w:r>
        <w:t>Explain colloquial language and puns. Understanding phrases like “red herring” requires a cultural knowledge of English. Humor and irony are difficult to translate.</w:t>
      </w:r>
    </w:p>
    <w:p w:rsidR="001348C9" w:rsidRDefault="00D05273" w:rsidP="0094065A">
      <w:pPr>
        <w:pStyle w:val="Bullet"/>
        <w:numPr>
          <w:ilvl w:val="0"/>
          <w:numId w:val="1"/>
        </w:numPr>
        <w:ind w:left="144" w:hanging="144"/>
      </w:pPr>
      <w:r>
        <w:t xml:space="preserve">Use unambiguous forms for culturally localized concepts, such as times, dates, currencies and numbers (e.g., “1-5- 97” or “5/1/97” may mean 5 January or 1 </w:t>
      </w:r>
      <w:proofErr w:type="gramStart"/>
      <w:r>
        <w:t>May ,</w:t>
      </w:r>
      <w:proofErr w:type="gramEnd"/>
      <w:r>
        <w:t xml:space="preserve"> and “seven o'clock” may mean 7:00 am or 19:00).</w:t>
      </w:r>
    </w:p>
    <w:p w:rsidR="001348C9" w:rsidRDefault="00D05273" w:rsidP="0094065A">
      <w:pPr>
        <w:pStyle w:val="Bullet"/>
        <w:numPr>
          <w:ilvl w:val="0"/>
          <w:numId w:val="1"/>
        </w:numPr>
        <w:ind w:left="144" w:hanging="144"/>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(e.g., </w:t>
      </w:r>
      <w:r>
        <w:rPr>
          <w:i/>
        </w:rPr>
        <w:t>she</w:t>
      </w:r>
      <w:r>
        <w:t xml:space="preserve"> or </w:t>
      </w:r>
      <w:r>
        <w:rPr>
          <w:i/>
        </w:rPr>
        <w:t>he</w:t>
      </w:r>
      <w:r>
        <w:t xml:space="preserve">, </w:t>
      </w:r>
      <w:r>
        <w:rPr>
          <w:i/>
        </w:rPr>
        <w:t>s/he</w:t>
      </w:r>
      <w:r>
        <w:t xml:space="preserve">, </w:t>
      </w:r>
      <w:r>
        <w:rPr>
          <w:i/>
        </w:rPr>
        <w:t>they</w:t>
      </w:r>
      <w:r>
        <w:t xml:space="preserve">, </w:t>
      </w:r>
      <w:r>
        <w:rPr>
          <w:i/>
        </w:rPr>
        <w:t>chair</w:t>
      </w:r>
      <w:r>
        <w:t xml:space="preserve">, </w:t>
      </w:r>
      <w:r>
        <w:rPr>
          <w:i/>
        </w:rPr>
        <w:t>staff</w:t>
      </w:r>
      <w:r>
        <w:t xml:space="preserve">, </w:t>
      </w:r>
      <w:r>
        <w:rPr>
          <w:i/>
        </w:rPr>
        <w:t>staff-hours</w:t>
      </w:r>
      <w:r>
        <w:t xml:space="preserve">, </w:t>
      </w:r>
      <w:r>
        <w:rPr>
          <w:i/>
        </w:rPr>
        <w:t>person-years</w:t>
      </w:r>
      <w:r>
        <w:t xml:space="preserve">) that is gender-neutral. If </w:t>
      </w:r>
      <w:proofErr w:type="gramStart"/>
      <w:r>
        <w:t>necessary ,</w:t>
      </w:r>
      <w:proofErr w:type="gramEnd"/>
      <w:r>
        <w:t xml:space="preserve"> you may be able to use “he” and “she” in alternating sentences, so that the two genders occur equally often. See [5] for further advice and examples regarding gender and other personal attributes.</w:t>
      </w:r>
    </w:p>
    <w:p w:rsidR="001348C9" w:rsidRDefault="00D05273">
      <w:pPr>
        <w:pStyle w:val="Titre1"/>
      </w:pPr>
      <w:r>
        <w:t>ACKNOWLEDGMENTS</w:t>
      </w:r>
    </w:p>
    <w:p w:rsidR="001348C9" w:rsidRDefault="00D05273">
      <w:r>
        <w:t>We thank CHI, PDC, CSCW volunteers, all publications support and staff who wrote and provided helpful comments on previous versions of this document.</w:t>
      </w:r>
    </w:p>
    <w:p w:rsidR="001348C9" w:rsidRDefault="00D05273">
      <w:pPr>
        <w:pStyle w:val="Titre1"/>
      </w:pPr>
      <w:r>
        <w:t>REFERENCES</w:t>
      </w:r>
    </w:p>
    <w:p w:rsidR="001348C9" w:rsidRDefault="00D05273" w:rsidP="0094065A">
      <w:pPr>
        <w:pStyle w:val="References"/>
        <w:numPr>
          <w:ilvl w:val="0"/>
          <w:numId w:val="2"/>
        </w:numPr>
        <w:ind w:left="270" w:hanging="270"/>
      </w:pPr>
      <w:r>
        <w:t xml:space="preserve">Anderson, R.E. Social impacts of computing: Codes of professional ethics. </w:t>
      </w:r>
      <w:r>
        <w:rPr>
          <w:i/>
        </w:rPr>
        <w:t>Social Science Computing Review 10</w:t>
      </w:r>
      <w:r>
        <w:t>, 2 (Winter 1992), 453-469.</w:t>
      </w:r>
    </w:p>
    <w:p w:rsidR="001348C9" w:rsidRDefault="00D05273" w:rsidP="0094065A">
      <w:pPr>
        <w:pStyle w:val="References"/>
        <w:numPr>
          <w:ilvl w:val="0"/>
          <w:numId w:val="2"/>
        </w:numPr>
        <w:ind w:left="270" w:hanging="270"/>
      </w:pPr>
      <w:r>
        <w:t>CHI Conference Publications Format. Available at http://www.acm.org/sigchi/chipubform/.</w:t>
      </w:r>
    </w:p>
    <w:p w:rsidR="001348C9" w:rsidRDefault="00D05273" w:rsidP="0094065A">
      <w:pPr>
        <w:pStyle w:val="References"/>
        <w:numPr>
          <w:ilvl w:val="0"/>
          <w:numId w:val="2"/>
        </w:numPr>
        <w:ind w:left="270" w:hanging="270"/>
      </w:pPr>
      <w:proofErr w:type="gramStart"/>
      <w:r>
        <w:t>Conger.,</w:t>
      </w:r>
      <w:proofErr w:type="gramEnd"/>
      <w:r>
        <w:t xml:space="preserve"> S., and Loch, K.D. (eds.). Ethics and computer use. </w:t>
      </w:r>
      <w:proofErr w:type="spellStart"/>
      <w:r>
        <w:rPr>
          <w:i/>
        </w:rPr>
        <w:t>Commun</w:t>
      </w:r>
      <w:proofErr w:type="spellEnd"/>
      <w:r>
        <w:rPr>
          <w:i/>
        </w:rPr>
        <w:t>. ACM 38</w:t>
      </w:r>
      <w:r>
        <w:t>, 12 (entire issue).</w:t>
      </w:r>
    </w:p>
    <w:p w:rsidR="001348C9" w:rsidRDefault="00D05273" w:rsidP="0094065A">
      <w:pPr>
        <w:pStyle w:val="References"/>
        <w:numPr>
          <w:ilvl w:val="0"/>
          <w:numId w:val="2"/>
        </w:numPr>
        <w:ind w:left="270" w:hanging="270"/>
      </w:pPr>
      <w:r>
        <w:t xml:space="preserve">Mackay, W.E. Ethics, lies and videotape, in </w:t>
      </w:r>
      <w:r>
        <w:rPr>
          <w:i/>
        </w:rPr>
        <w:t>Proceedings of CHI '95</w:t>
      </w:r>
      <w:r>
        <w:t xml:space="preserve"> (Denver CO, May 1995), ACM Press, 138-145.</w:t>
      </w:r>
    </w:p>
    <w:p w:rsidR="001348C9" w:rsidRDefault="00D05273" w:rsidP="0094065A">
      <w:pPr>
        <w:pStyle w:val="References"/>
        <w:numPr>
          <w:ilvl w:val="0"/>
          <w:numId w:val="2"/>
        </w:numPr>
        <w:ind w:left="270" w:hanging="270"/>
      </w:pPr>
      <w:r>
        <w:t xml:space="preserve">Schwartz, M., and Task Force on Bias-Free Language. </w:t>
      </w:r>
      <w:r>
        <w:rPr>
          <w:i/>
        </w:rPr>
        <w:t>Guidelines for Bias-Free Writing</w:t>
      </w:r>
      <w:r>
        <w:t>. Indiana University Press, Bloomington IN, 1995.</w:t>
      </w:r>
    </w:p>
    <w:p w:rsidR="001348C9" w:rsidRDefault="001348C9">
      <w:pPr>
        <w:sectPr w:rsidR="001348C9">
          <w:type w:val="continuous"/>
          <w:pgSz w:w="12240" w:h="15840" w:code="1"/>
          <w:pgMar w:top="1080" w:right="1080" w:bottom="1417" w:left="1080" w:header="720" w:footer="720" w:gutter="0"/>
          <w:cols w:num="2" w:space="475"/>
        </w:sectPr>
      </w:pPr>
    </w:p>
    <w:p w:rsidR="001348C9" w:rsidRDefault="001348C9">
      <w:pPr>
        <w:pStyle w:val="Paper-Title"/>
      </w:pPr>
    </w:p>
    <w:p w:rsidR="00D05273" w:rsidRDefault="00D05273">
      <w:pPr>
        <w:pStyle w:val="Paper-Title"/>
      </w:pPr>
      <w:r>
        <w:lastRenderedPageBreak/>
        <w:t>The columns on the last page should be of equal length.</w:t>
      </w:r>
    </w:p>
    <w:sectPr w:rsidR="00D05273">
      <w:type w:val="continuous"/>
      <w:pgSz w:w="12240" w:h="15840" w:code="1"/>
      <w:pgMar w:top="1080" w:right="1080" w:bottom="1417"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DB9" w:rsidRDefault="00925DB9" w:rsidP="00C154E3">
      <w:pPr>
        <w:spacing w:after="0"/>
      </w:pPr>
      <w:r>
        <w:separator/>
      </w:r>
    </w:p>
  </w:endnote>
  <w:endnote w:type="continuationSeparator" w:id="0">
    <w:p w:rsidR="00925DB9" w:rsidRDefault="00925DB9" w:rsidP="00C154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DB9" w:rsidRDefault="00925DB9" w:rsidP="00C154E3">
      <w:pPr>
        <w:spacing w:after="0"/>
      </w:pPr>
      <w:r>
        <w:separator/>
      </w:r>
    </w:p>
  </w:footnote>
  <w:footnote w:type="continuationSeparator" w:id="0">
    <w:p w:rsidR="00925DB9" w:rsidRDefault="00925DB9" w:rsidP="00C154E3">
      <w:pPr>
        <w:spacing w:after="0"/>
      </w:pPr>
      <w:r>
        <w:continuationSeparator/>
      </w:r>
    </w:p>
  </w:footnote>
  <w:footnote w:id="1">
    <w:p w:rsidR="001348C9" w:rsidRDefault="00D05273">
      <w:pPr>
        <w:pStyle w:val="Notedebasdepage"/>
      </w:pPr>
      <w:r>
        <w:rPr>
          <w:rStyle w:val="Appelnotedebasdep"/>
        </w:rPr>
        <w:footnoteRef/>
      </w:r>
      <w:r>
        <w:tab/>
        <w:t xml:space="preserve">If </w:t>
      </w:r>
      <w:proofErr w:type="gramStart"/>
      <w:r>
        <w:t>necessary ,</w:t>
      </w:r>
      <w:proofErr w:type="gramEnd"/>
      <w:r>
        <w:t xml:space="preserve"> you may place some address information in a footnote, or in a named section at the end of your paper.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90AE3E"/>
    <w:lvl w:ilvl="0">
      <w:numFmt w:val="bullet"/>
      <w:lvlText w:val="*"/>
      <w:lvlJc w:val="left"/>
    </w:lvl>
  </w:abstractNum>
  <w:abstractNum w:abstractNumId="1">
    <w:nsid w:val="494637FB"/>
    <w:multiLevelType w:val="singleLevel"/>
    <w:tmpl w:val="CDC8088A"/>
    <w:lvl w:ilvl="0">
      <w:start w:val="1"/>
      <w:numFmt w:val="decimal"/>
      <w:lvlText w:val="%1."/>
      <w:legacy w:legacy="1" w:legacySpace="0" w:legacyIndent="144"/>
      <w:lvlJc w:val="left"/>
      <w:pPr>
        <w:ind w:left="144" w:hanging="144"/>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94065A"/>
    <w:rsid w:val="0002743C"/>
    <w:rsid w:val="00074F82"/>
    <w:rsid w:val="001348C9"/>
    <w:rsid w:val="00156B49"/>
    <w:rsid w:val="001C33B5"/>
    <w:rsid w:val="002E65CC"/>
    <w:rsid w:val="00451E1A"/>
    <w:rsid w:val="005E5592"/>
    <w:rsid w:val="00862360"/>
    <w:rsid w:val="00925DB9"/>
    <w:rsid w:val="0094065A"/>
    <w:rsid w:val="00B00E03"/>
    <w:rsid w:val="00B45B7C"/>
    <w:rsid w:val="00BD618C"/>
    <w:rsid w:val="00C67B40"/>
    <w:rsid w:val="00C7616B"/>
    <w:rsid w:val="00D05273"/>
    <w:rsid w:val="00D641FD"/>
    <w:rsid w:val="00DC634F"/>
    <w:rsid w:val="00E32954"/>
    <w:rsid w:val="00E80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80"/>
      <w:jc w:val="both"/>
      <w:textAlignment w:val="baseline"/>
    </w:pPr>
    <w:rPr>
      <w:lang w:val="en-US"/>
    </w:rPr>
  </w:style>
  <w:style w:type="paragraph" w:styleId="Titre1">
    <w:name w:val="heading 1"/>
    <w:basedOn w:val="Normal"/>
    <w:next w:val="Normal"/>
    <w:qFormat/>
    <w:pPr>
      <w:keepNext/>
      <w:spacing w:before="40" w:after="0"/>
      <w:outlineLvl w:val="0"/>
    </w:pPr>
    <w:rPr>
      <w:rFonts w:ascii="Helvetica" w:hAnsi="Helvetica"/>
      <w:b/>
      <w:kern w:val="28"/>
      <w:sz w:val="18"/>
    </w:rPr>
  </w:style>
  <w:style w:type="paragraph" w:styleId="Titre2">
    <w:name w:val="heading 2"/>
    <w:basedOn w:val="Titre1"/>
    <w:next w:val="Normal"/>
    <w:qFormat/>
    <w:pPr>
      <w:outlineLvl w:val="1"/>
    </w:pPr>
  </w:style>
  <w:style w:type="paragraph" w:styleId="Titre3">
    <w:name w:val="heading 3"/>
    <w:basedOn w:val="Titre2"/>
    <w:next w:val="Normal"/>
    <w:qFormat/>
    <w:pPr>
      <w:outlineLvl w:val="2"/>
    </w:pPr>
    <w:rPr>
      <w:b w:val="0"/>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Pr>
      <w:vertAlign w:val="superscript"/>
    </w:rPr>
  </w:style>
  <w:style w:type="paragraph" w:customStyle="1" w:styleId="Author">
    <w:name w:val="Author"/>
    <w:basedOn w:val="Normal"/>
    <w:rPr>
      <w:b/>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Pr>
      <w:sz w:val="24"/>
    </w:rPr>
  </w:style>
  <w:style w:type="paragraph" w:styleId="Notedebasdepage">
    <w:name w:val="footnote text"/>
    <w:basedOn w:val="Normal"/>
    <w:semiHidden/>
    <w:pPr>
      <w:ind w:left="144" w:hanging="144"/>
    </w:pPr>
  </w:style>
  <w:style w:type="paragraph" w:customStyle="1" w:styleId="Bullet">
    <w:name w:val="Bullet"/>
    <w:basedOn w:val="Normal"/>
    <w:pPr>
      <w:ind w:left="144" w:hanging="144"/>
    </w:pPr>
  </w:style>
  <w:style w:type="paragraph" w:customStyle="1" w:styleId="References">
    <w:name w:val="References"/>
    <w:basedOn w:val="Normal"/>
    <w:pPr>
      <w:ind w:left="270" w:hanging="270"/>
    </w:pPr>
  </w:style>
  <w:style w:type="character" w:styleId="Lienhypertexte">
    <w:name w:val="Hyperlink"/>
    <w:basedOn w:val="Policepardfaut"/>
    <w:rsid w:val="00BD61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m.org/class/199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1426</Words>
  <Characters>7846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%!PS-Adobe-3.0</vt:lpstr>
    </vt:vector>
  </TitlesOfParts>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%!PS-Adobe-3.0</dc:title>
  <dc:creator>Keith Instone</dc:creator>
  <cp:lastModifiedBy>winckler</cp:lastModifiedBy>
  <cp:revision>15</cp:revision>
  <cp:lastPrinted>1997-09-30T13:42:00Z</cp:lastPrinted>
  <dcterms:created xsi:type="dcterms:W3CDTF">2011-04-11T14:16:00Z</dcterms:created>
  <dcterms:modified xsi:type="dcterms:W3CDTF">2012-04-24T09:50:00Z</dcterms:modified>
</cp:coreProperties>
</file>